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368CE" w14:textId="77777777" w:rsidR="00AD4EBF" w:rsidRPr="00AD4EBF" w:rsidRDefault="00AD4EBF" w:rsidP="00AD4EBF">
      <w:pPr>
        <w:pBdr>
          <w:bottom w:val="single" w:sz="4" w:space="1" w:color="auto"/>
        </w:pBd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Arrêté du Gouvernement de la Communauté française fixant le modèle de convention de partenariat entre centres P.M.S., en exécution de l'article 10, § 3, du décret du 19 février 2009 organisant le renforcement différencié du cadre du personnel technique des centres </w:t>
      </w:r>
      <w:proofErr w:type="spellStart"/>
      <w:r w:rsidRPr="00AD4EBF">
        <w:rPr>
          <w:rFonts w:ascii="Arial" w:eastAsia="Songti SC" w:hAnsi="Arial" w:cs="Arial"/>
          <w:b/>
          <w:color w:val="000000"/>
          <w:kern w:val="2"/>
          <w:sz w:val="24"/>
          <w:szCs w:val="24"/>
          <w:lang w:val="fr-FR" w:eastAsia="zh-CN" w:bidi="hi-IN"/>
        </w:rPr>
        <w:t>psycho-médico-sociaux</w:t>
      </w:r>
      <w:proofErr w:type="spellEnd"/>
      <w:r w:rsidRPr="00AD4EBF">
        <w:rPr>
          <w:rFonts w:ascii="Arial" w:eastAsia="Songti SC" w:hAnsi="Arial" w:cs="Arial"/>
          <w:b/>
          <w:color w:val="000000"/>
          <w:kern w:val="2"/>
          <w:sz w:val="24"/>
          <w:szCs w:val="24"/>
          <w:lang w:val="fr-FR" w:eastAsia="zh-CN" w:bidi="hi-IN"/>
        </w:rPr>
        <w:t xml:space="preserve"> </w:t>
      </w:r>
    </w:p>
    <w:p w14:paraId="22E87BCF" w14:textId="77777777" w:rsidR="00AD4EBF" w:rsidRPr="00AD4EBF" w:rsidRDefault="00AD4EBF" w:rsidP="00AD4EBF">
      <w:pPr>
        <w:pBdr>
          <w:bottom w:val="single" w:sz="4" w:space="1" w:color="auto"/>
        </w:pBdr>
        <w:suppressAutoHyphens/>
        <w:spacing w:after="140" w:line="240" w:lineRule="auto"/>
        <w:jc w:val="center"/>
        <w:rPr>
          <w:rFonts w:ascii="Arial" w:eastAsia="Songti SC" w:hAnsi="Arial" w:cs="Arial"/>
          <w:b/>
          <w:color w:val="000000"/>
          <w:kern w:val="2"/>
          <w:sz w:val="24"/>
          <w:szCs w:val="24"/>
          <w:lang w:val="fr-FR" w:eastAsia="zh-CN" w:bidi="hi-IN"/>
        </w:rPr>
      </w:pPr>
      <w:proofErr w:type="spellStart"/>
      <w:r w:rsidRPr="00AD4EBF">
        <w:rPr>
          <w:rFonts w:ascii="Arial" w:eastAsia="Songti SC" w:hAnsi="Arial" w:cs="Arial"/>
          <w:b/>
          <w:color w:val="000000"/>
          <w:kern w:val="2"/>
          <w:sz w:val="24"/>
          <w:szCs w:val="24"/>
          <w:lang w:val="fr-FR" w:eastAsia="zh-CN" w:bidi="hi-IN"/>
        </w:rPr>
        <w:t>A.Gt</w:t>
      </w:r>
      <w:proofErr w:type="spellEnd"/>
      <w:r w:rsidRPr="00AD4EBF">
        <w:rPr>
          <w:rFonts w:ascii="Arial" w:eastAsia="Songti SC" w:hAnsi="Arial" w:cs="Arial"/>
          <w:b/>
          <w:color w:val="000000"/>
          <w:kern w:val="2"/>
          <w:sz w:val="24"/>
          <w:szCs w:val="24"/>
          <w:lang w:val="fr-FR" w:eastAsia="zh-CN" w:bidi="hi-IN"/>
        </w:rPr>
        <w:t xml:space="preserve"> 14-05-2009        M.B. 16-07-2009</w:t>
      </w:r>
    </w:p>
    <w:p w14:paraId="68001FCF" w14:textId="77777777" w:rsidR="00B17984" w:rsidRDefault="00B17984" w:rsidP="00B17984">
      <w:pPr>
        <w:suppressAutoHyphens/>
        <w:spacing w:after="0" w:line="240" w:lineRule="auto"/>
        <w:jc w:val="center"/>
        <w:rPr>
          <w:rFonts w:ascii="Arial" w:eastAsia="Songti SC" w:hAnsi="Arial" w:cs="Arial"/>
          <w:b/>
          <w:color w:val="000000"/>
          <w:kern w:val="2"/>
          <w:sz w:val="24"/>
          <w:szCs w:val="24"/>
          <w:lang w:val="fr-FR" w:eastAsia="zh-CN" w:bidi="hi-IN"/>
        </w:rPr>
      </w:pPr>
    </w:p>
    <w:p w14:paraId="4BE266ED" w14:textId="2DA68319" w:rsidR="00AD4EBF" w:rsidRPr="00303F00" w:rsidRDefault="00AD4EBF" w:rsidP="00AD4EBF">
      <w:pPr>
        <w:suppressAutoHyphens/>
        <w:spacing w:after="140" w:line="240" w:lineRule="auto"/>
        <w:jc w:val="center"/>
        <w:rPr>
          <w:rFonts w:ascii="Arial" w:eastAsia="Songti SC" w:hAnsi="Arial" w:cs="Arial"/>
          <w:b/>
          <w:color w:val="000000"/>
          <w:kern w:val="2"/>
          <w:sz w:val="28"/>
          <w:szCs w:val="28"/>
          <w:u w:val="single"/>
          <w:lang w:val="fr-FR" w:eastAsia="zh-CN" w:bidi="hi-IN"/>
        </w:rPr>
      </w:pPr>
      <w:r w:rsidRPr="00303F00">
        <w:rPr>
          <w:rFonts w:ascii="Arial" w:eastAsia="Songti SC" w:hAnsi="Arial" w:cs="Arial"/>
          <w:b/>
          <w:color w:val="000000"/>
          <w:kern w:val="2"/>
          <w:sz w:val="28"/>
          <w:szCs w:val="28"/>
          <w:u w:val="single"/>
          <w:lang w:val="fr-FR" w:eastAsia="zh-CN" w:bidi="hi-IN"/>
        </w:rPr>
        <w:t xml:space="preserve">CONVENTION DE PARTENARIAT </w:t>
      </w:r>
      <w:r w:rsidR="00B17984" w:rsidRPr="00303F00">
        <w:rPr>
          <w:rFonts w:ascii="Arial" w:eastAsia="Songti SC" w:hAnsi="Arial" w:cs="Arial"/>
          <w:b/>
          <w:color w:val="000000"/>
          <w:kern w:val="2"/>
          <w:sz w:val="28"/>
          <w:szCs w:val="28"/>
          <w:u w:val="single"/>
          <w:lang w:val="fr-FR" w:eastAsia="zh-CN" w:bidi="hi-IN"/>
        </w:rPr>
        <w:t>–</w:t>
      </w:r>
      <w:r w:rsidRPr="00303F00">
        <w:rPr>
          <w:rFonts w:ascii="Arial" w:eastAsia="Songti SC" w:hAnsi="Arial" w:cs="Arial"/>
          <w:b/>
          <w:color w:val="000000"/>
          <w:kern w:val="2"/>
          <w:sz w:val="28"/>
          <w:szCs w:val="28"/>
          <w:u w:val="single"/>
          <w:lang w:val="fr-FR" w:eastAsia="zh-CN" w:bidi="hi-IN"/>
        </w:rPr>
        <w:t xml:space="preserve"> CEFA</w:t>
      </w:r>
    </w:p>
    <w:p w14:paraId="41E3CE6E" w14:textId="77777777" w:rsidR="00B17984" w:rsidRPr="00AD4EBF" w:rsidRDefault="00B17984" w:rsidP="00AD4EBF">
      <w:pPr>
        <w:suppressAutoHyphens/>
        <w:spacing w:after="140" w:line="240" w:lineRule="auto"/>
        <w:jc w:val="center"/>
        <w:rPr>
          <w:rFonts w:ascii="Arial" w:eastAsia="Songti SC" w:hAnsi="Arial" w:cs="Arial"/>
          <w:b/>
          <w:color w:val="000000"/>
          <w:kern w:val="2"/>
          <w:sz w:val="24"/>
          <w:szCs w:val="24"/>
          <w:lang w:val="fr-FR" w:eastAsia="zh-CN" w:bidi="hi-IN"/>
        </w:rPr>
      </w:pPr>
    </w:p>
    <w:p w14:paraId="47936AD0"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Entre les partenaires soussignés : </w:t>
      </w:r>
    </w:p>
    <w:p w14:paraId="7D7589CC"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w:t>
      </w:r>
    </w:p>
    <w:p w14:paraId="213447F4"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représenté par .......................................................................................................</w:t>
      </w:r>
    </w:p>
    <w:p w14:paraId="6DB92465"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et </w:t>
      </w:r>
    </w:p>
    <w:p w14:paraId="72B61ED7"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w:t>
      </w:r>
    </w:p>
    <w:p w14:paraId="4FCA0A87"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représenté par :......................................................................................................</w:t>
      </w:r>
    </w:p>
    <w:p w14:paraId="1502B097" w14:textId="323305EB" w:rsid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Il a été convenu et arrêté ce qui suit : </w:t>
      </w:r>
    </w:p>
    <w:p w14:paraId="6A76DED6" w14:textId="77777777" w:rsidR="00D7489A" w:rsidRPr="00AD4EBF" w:rsidRDefault="00D7489A" w:rsidP="00AD4EBF">
      <w:pPr>
        <w:suppressAutoHyphens/>
        <w:spacing w:after="140" w:line="240" w:lineRule="auto"/>
        <w:rPr>
          <w:rFonts w:ascii="Arial" w:eastAsia="Songti SC" w:hAnsi="Arial" w:cs="Arial"/>
          <w:color w:val="000000"/>
          <w:kern w:val="2"/>
          <w:sz w:val="24"/>
          <w:szCs w:val="24"/>
          <w:lang w:val="fr-FR" w:eastAsia="zh-CN" w:bidi="hi-IN"/>
        </w:rPr>
      </w:pPr>
    </w:p>
    <w:p w14:paraId="233D58A4" w14:textId="77777777"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OBJET DE LA CONVENTION</w:t>
      </w:r>
    </w:p>
    <w:p w14:paraId="037E3F82"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1er. - En vue de générer le cadre complémentaire créé par l'article 8 du Décret du 19 février 2009 et de bénéficier des dispositions de l'article 9 dudit Décret, la présente convention a pour objet de globaliser la population scolaire des deux centres P.M.S. assurant la guidance d'élèves scolarisés dans l'enseignement secondaire en alternance en vue d'atteindre la norme minimale de 75 élèves telle que prévue par l'article 10 § 1er, du Décret précité. </w:t>
      </w:r>
    </w:p>
    <w:p w14:paraId="1D570CFC"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Le cadre complémentaire est fixé pour une durée d'un an prenant cours le 1er septembre et se terminant le 31 août qui suit sur la base du nombre d'élèves inscrits au 15 janvier de l'année précédente. </w:t>
      </w:r>
    </w:p>
    <w:p w14:paraId="2F99E036" w14:textId="77777777" w:rsid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Est réputé inscrit, l'élève possédant la qualité d'élève régulier telle que définie à l'article 6, § 2 du Décret du 3 juillet 1991 organisant l'enseignement en alternance. </w:t>
      </w:r>
    </w:p>
    <w:p w14:paraId="06D91A9E" w14:textId="77777777" w:rsidR="00B17984" w:rsidRPr="00AD4EBF" w:rsidRDefault="00B17984" w:rsidP="00B17984">
      <w:pPr>
        <w:suppressAutoHyphens/>
        <w:spacing w:after="0" w:line="240" w:lineRule="auto"/>
        <w:jc w:val="both"/>
        <w:rPr>
          <w:rFonts w:ascii="Arial" w:eastAsia="Songti SC" w:hAnsi="Arial" w:cs="Arial"/>
          <w:color w:val="000000"/>
          <w:kern w:val="2"/>
          <w:sz w:val="24"/>
          <w:szCs w:val="24"/>
          <w:lang w:val="fr-FR" w:eastAsia="zh-CN" w:bidi="hi-IN"/>
        </w:rPr>
      </w:pPr>
    </w:p>
    <w:p w14:paraId="3D3B4817" w14:textId="77777777"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MISE EN OEUVRE</w:t>
      </w:r>
    </w:p>
    <w:p w14:paraId="26497758"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Article 2. - Le membre du personnel technique dont la charge est générée par le cadre complémentaire octroyé conformément à l'article 9, § 1er, du Décret du 19 février 2009 est affecté au centre ayant en charge le nombre d'élèves en alternance le plus important.</w:t>
      </w:r>
    </w:p>
    <w:p w14:paraId="6B742E67"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Ce membre du personnel technique est soumis aux dispositions statutaires applicables aux membres du personnel technique du centre au sein duquel il est affecté.</w:t>
      </w:r>
    </w:p>
    <w:p w14:paraId="3B9F2971" w14:textId="77777777" w:rsidR="00B17984" w:rsidRDefault="00B17984" w:rsidP="00AD4EBF">
      <w:pPr>
        <w:suppressAutoHyphens/>
        <w:spacing w:after="140" w:line="240" w:lineRule="auto"/>
        <w:jc w:val="center"/>
        <w:rPr>
          <w:rFonts w:ascii="Arial" w:eastAsia="Songti SC" w:hAnsi="Arial" w:cs="Arial"/>
          <w:b/>
          <w:color w:val="000000"/>
          <w:kern w:val="2"/>
          <w:sz w:val="24"/>
          <w:szCs w:val="24"/>
          <w:lang w:val="fr-FR" w:eastAsia="zh-CN" w:bidi="hi-IN"/>
        </w:rPr>
      </w:pPr>
    </w:p>
    <w:p w14:paraId="6325118A" w14:textId="67AEE54A"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REPARTITION DE LA CHARGE </w:t>
      </w:r>
    </w:p>
    <w:p w14:paraId="201EB92C"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3. - La charge exercée par le membre du personnel technique est répartie entre les centres P.M.S. partenaires selon un pourcentage calculé sur base du nombre d'élèves en alternance comptabilisés dans le ressort de chaque centre. </w:t>
      </w:r>
    </w:p>
    <w:p w14:paraId="55B27EE3" w14:textId="6FF83211" w:rsid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p>
    <w:p w14:paraId="3BBAA341"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Elle est répartie entre les deux centres comme suit : </w:t>
      </w:r>
    </w:p>
    <w:p w14:paraId="0215D7D3"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pour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w:t>
      </w:r>
    </w:p>
    <w:p w14:paraId="1B0559A6"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 pour le centre </w:t>
      </w:r>
      <w:proofErr w:type="spellStart"/>
      <w:r w:rsidRPr="00AD4EBF">
        <w:rPr>
          <w:rFonts w:ascii="Arial" w:eastAsia="Songti SC" w:hAnsi="Arial" w:cs="Arial"/>
          <w:color w:val="000000"/>
          <w:kern w:val="2"/>
          <w:sz w:val="24"/>
          <w:szCs w:val="24"/>
          <w:lang w:val="fr-FR" w:eastAsia="zh-CN" w:bidi="hi-IN"/>
        </w:rPr>
        <w:t>psycho-médico-social</w:t>
      </w:r>
      <w:proofErr w:type="spellEnd"/>
      <w:r w:rsidRPr="00AD4EBF">
        <w:rPr>
          <w:rFonts w:ascii="Arial" w:eastAsia="Songti SC" w:hAnsi="Arial" w:cs="Arial"/>
          <w:color w:val="000000"/>
          <w:kern w:val="2"/>
          <w:sz w:val="24"/>
          <w:szCs w:val="24"/>
          <w:lang w:val="fr-FR" w:eastAsia="zh-CN" w:bidi="hi-IN"/>
        </w:rPr>
        <w:t xml:space="preserve"> de ................................. </w:t>
      </w:r>
    </w:p>
    <w:p w14:paraId="374CFE4A"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p>
    <w:p w14:paraId="1FC42438"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En application de l'article 11 du Décret du 19 février 2009, la charge de cet encadrement complémentaire est attribuée à :</w:t>
      </w:r>
    </w:p>
    <w:p w14:paraId="42AE28D3"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 - préciser la ou les fonctions : …………………………………………………………</w:t>
      </w:r>
    </w:p>
    <w:p w14:paraId="2E60EE23" w14:textId="77777777" w:rsidR="00AD4EBF" w:rsidRPr="00AD4EBF" w:rsidRDefault="00AD4EBF" w:rsidP="00AD4EBF">
      <w:pPr>
        <w:suppressAutoHyphens/>
        <w:spacing w:after="140" w:line="240" w:lineRule="auto"/>
        <w:jc w:val="both"/>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la ou les charges, temps plein ou mi-temps : …………………………..........</w:t>
      </w:r>
    </w:p>
    <w:p w14:paraId="579C7321"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14:paraId="27F99E98" w14:textId="77777777" w:rsidR="00AD4EBF" w:rsidRPr="00AD4EBF" w:rsidRDefault="00AD4EBF" w:rsidP="00AD4EBF">
      <w:pPr>
        <w:suppressAutoHyphens/>
        <w:spacing w:after="140" w:line="240" w:lineRule="auto"/>
        <w:jc w:val="center"/>
        <w:rPr>
          <w:rFonts w:ascii="Arial" w:eastAsia="Songti SC" w:hAnsi="Arial" w:cs="Arial"/>
          <w:b/>
          <w:color w:val="000000"/>
          <w:kern w:val="2"/>
          <w:sz w:val="24"/>
          <w:szCs w:val="24"/>
          <w:lang w:val="fr-FR" w:eastAsia="zh-CN" w:bidi="hi-IN"/>
        </w:rPr>
      </w:pPr>
      <w:r w:rsidRPr="00AD4EBF">
        <w:rPr>
          <w:rFonts w:ascii="Arial" w:eastAsia="Songti SC" w:hAnsi="Arial" w:cs="Arial"/>
          <w:b/>
          <w:color w:val="000000"/>
          <w:kern w:val="2"/>
          <w:sz w:val="24"/>
          <w:szCs w:val="24"/>
          <w:lang w:val="fr-FR" w:eastAsia="zh-CN" w:bidi="hi-IN"/>
        </w:rPr>
        <w:t xml:space="preserve">DUREE DE LA CONVENTION </w:t>
      </w:r>
    </w:p>
    <w:p w14:paraId="2E45EC62"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 xml:space="preserve">Article 4. - La présente convention est conclue pour une durée d'un an, prenant effet le 1er septembre de l'année en cours et se terminant le 31 août de l'année suivante. </w:t>
      </w:r>
    </w:p>
    <w:p w14:paraId="460736DE" w14:textId="77777777" w:rsidR="00B17984" w:rsidRDefault="00B17984" w:rsidP="00AD4EBF">
      <w:pPr>
        <w:suppressAutoHyphens/>
        <w:spacing w:after="140" w:line="240" w:lineRule="auto"/>
        <w:rPr>
          <w:rFonts w:ascii="Arial" w:eastAsia="Songti SC" w:hAnsi="Arial" w:cs="Arial"/>
          <w:color w:val="000000"/>
          <w:kern w:val="2"/>
          <w:sz w:val="24"/>
          <w:szCs w:val="24"/>
          <w:lang w:val="fr-FR" w:eastAsia="zh-CN" w:bidi="hi-IN"/>
        </w:rPr>
      </w:pPr>
    </w:p>
    <w:p w14:paraId="2CF2BF0A" w14:textId="73B61D19" w:rsidR="00B17984"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r w:rsidRPr="00AD4EBF">
        <w:rPr>
          <w:rFonts w:ascii="Arial" w:eastAsia="Songti SC" w:hAnsi="Arial" w:cs="Arial"/>
          <w:color w:val="000000"/>
          <w:kern w:val="2"/>
          <w:sz w:val="24"/>
          <w:szCs w:val="24"/>
          <w:lang w:val="fr-FR" w:eastAsia="zh-CN" w:bidi="hi-IN"/>
        </w:rPr>
        <w:t>Fait en 2 exemplaires originaux le..............................à .............................................</w:t>
      </w:r>
    </w:p>
    <w:p w14:paraId="134BE994" w14:textId="77777777" w:rsidR="00AD4EBF" w:rsidRP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14:paraId="624C8EB5" w14:textId="77777777"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Pour le centre P.M.S. de ….</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 xml:space="preserve">Pour le centre P.M.S. </w:t>
      </w:r>
      <w:r>
        <w:rPr>
          <w:rFonts w:ascii="Arial" w:eastAsia="Songti SC" w:hAnsi="Arial" w:cs="Arial"/>
          <w:color w:val="000000"/>
          <w:kern w:val="2"/>
          <w:sz w:val="24"/>
          <w:szCs w:val="24"/>
          <w:lang w:val="fr-FR" w:eastAsia="zh-CN" w:bidi="hi-IN"/>
        </w:rPr>
        <w:t>de…..</w:t>
      </w:r>
    </w:p>
    <w:p w14:paraId="2E0B9B95" w14:textId="77777777" w:rsidR="00AD4EBF" w:rsidRDefault="00AD4EBF" w:rsidP="00AD4EBF">
      <w:pPr>
        <w:suppressAutoHyphens/>
        <w:spacing w:after="140" w:line="240" w:lineRule="auto"/>
        <w:rPr>
          <w:rFonts w:ascii="Arial" w:eastAsia="Songti SC" w:hAnsi="Arial" w:cs="Arial"/>
          <w:color w:val="000000"/>
          <w:kern w:val="2"/>
          <w:sz w:val="24"/>
          <w:szCs w:val="24"/>
          <w:lang w:val="fr-FR" w:eastAsia="zh-CN" w:bidi="hi-IN"/>
        </w:rPr>
      </w:pPr>
    </w:p>
    <w:p w14:paraId="0E5C7734" w14:textId="77777777" w:rsidR="00A57B3F" w:rsidRDefault="00A57B3F" w:rsidP="00AD4EBF">
      <w:pPr>
        <w:suppressAutoHyphens/>
        <w:spacing w:after="140" w:line="240" w:lineRule="auto"/>
        <w:rPr>
          <w:rFonts w:ascii="Arial" w:eastAsia="Songti SC" w:hAnsi="Arial" w:cs="Arial"/>
          <w:color w:val="000000"/>
          <w:kern w:val="2"/>
          <w:sz w:val="24"/>
          <w:szCs w:val="24"/>
          <w:lang w:val="fr-FR" w:eastAsia="zh-CN" w:bidi="hi-IN"/>
        </w:rPr>
      </w:pPr>
    </w:p>
    <w:p w14:paraId="0C55B1BA" w14:textId="77777777" w:rsidR="00A57B3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p>
    <w:p w14:paraId="4E8FEA03" w14:textId="6A26ECBD"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 xml:space="preserve">Nom prénom, fonction </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Nom prénom, fonction</w:t>
      </w:r>
    </w:p>
    <w:p w14:paraId="02114CD6" w14:textId="77777777" w:rsidR="00AD4EBF" w:rsidRPr="00AD4EBF" w:rsidRDefault="00A57B3F" w:rsidP="00AD4EBF">
      <w:pPr>
        <w:suppressAutoHyphens/>
        <w:spacing w:after="140" w:line="240" w:lineRule="auto"/>
        <w:rPr>
          <w:rFonts w:ascii="Arial" w:eastAsia="Songti SC" w:hAnsi="Arial" w:cs="Arial"/>
          <w:color w:val="000000"/>
          <w:kern w:val="2"/>
          <w:sz w:val="24"/>
          <w:szCs w:val="24"/>
          <w:lang w:val="fr-FR" w:eastAsia="zh-CN" w:bidi="hi-IN"/>
        </w:rPr>
      </w:pPr>
      <w:r>
        <w:rPr>
          <w:rFonts w:ascii="Arial" w:eastAsia="Songti SC" w:hAnsi="Arial" w:cs="Arial"/>
          <w:color w:val="000000"/>
          <w:kern w:val="2"/>
          <w:sz w:val="24"/>
          <w:szCs w:val="24"/>
          <w:lang w:val="fr-FR" w:eastAsia="zh-CN" w:bidi="hi-IN"/>
        </w:rPr>
        <w:t>(Signature)</w:t>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Pr>
          <w:rFonts w:ascii="Arial" w:eastAsia="Songti SC" w:hAnsi="Arial" w:cs="Arial"/>
          <w:color w:val="000000"/>
          <w:kern w:val="2"/>
          <w:sz w:val="24"/>
          <w:szCs w:val="24"/>
          <w:lang w:val="fr-FR" w:eastAsia="zh-CN" w:bidi="hi-IN"/>
        </w:rPr>
        <w:tab/>
      </w:r>
      <w:r w:rsidR="00AD4EBF" w:rsidRPr="00AD4EBF">
        <w:rPr>
          <w:rFonts w:ascii="Arial" w:eastAsia="Songti SC" w:hAnsi="Arial" w:cs="Arial"/>
          <w:color w:val="000000"/>
          <w:kern w:val="2"/>
          <w:sz w:val="24"/>
          <w:szCs w:val="24"/>
          <w:lang w:val="fr-FR" w:eastAsia="zh-CN" w:bidi="hi-IN"/>
        </w:rPr>
        <w:t>(Signature)</w:t>
      </w:r>
    </w:p>
    <w:p w14:paraId="6CBD55C0" w14:textId="77777777" w:rsidR="00CA184C" w:rsidRPr="00AD4EBF" w:rsidRDefault="00CA184C">
      <w:pPr>
        <w:rPr>
          <w:rFonts w:ascii="Arial" w:eastAsia="Songti SC" w:hAnsi="Arial" w:cs="Arial"/>
          <w:i/>
          <w:iCs/>
          <w:color w:val="000000"/>
          <w:kern w:val="2"/>
          <w:sz w:val="24"/>
          <w:szCs w:val="24"/>
        </w:rPr>
      </w:pPr>
    </w:p>
    <w:sectPr w:rsidR="00CA184C" w:rsidRPr="00AD4EBF" w:rsidSect="00B17984">
      <w:footerReference w:type="default" r:id="rId6"/>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A476A" w14:textId="77777777" w:rsidR="003B3C54" w:rsidRDefault="003B3C54" w:rsidP="003B3C54">
      <w:pPr>
        <w:spacing w:after="0" w:line="240" w:lineRule="auto"/>
      </w:pPr>
      <w:r>
        <w:separator/>
      </w:r>
    </w:p>
  </w:endnote>
  <w:endnote w:type="continuationSeparator" w:id="0">
    <w:p w14:paraId="40BD520B" w14:textId="77777777" w:rsidR="003B3C54" w:rsidRDefault="003B3C54" w:rsidP="003B3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ongti SC">
    <w:altName w:val="Arial Unicode MS"/>
    <w:charset w:val="86"/>
    <w:family w:val="auto"/>
    <w:pitch w:val="variable"/>
    <w:sig w:usb0="00000000"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628613"/>
      <w:docPartObj>
        <w:docPartGallery w:val="Page Numbers (Bottom of Page)"/>
        <w:docPartUnique/>
      </w:docPartObj>
    </w:sdtPr>
    <w:sdtEndPr/>
    <w:sdtContent>
      <w:p w14:paraId="5D2737AC" w14:textId="77777777" w:rsidR="003B3C54" w:rsidRDefault="003B3C54">
        <w:pPr>
          <w:pStyle w:val="Pieddepage"/>
          <w:jc w:val="right"/>
        </w:pPr>
        <w:r>
          <w:fldChar w:fldCharType="begin"/>
        </w:r>
        <w:r>
          <w:instrText>PAGE   \* MERGEFORMAT</w:instrText>
        </w:r>
        <w:r>
          <w:fldChar w:fldCharType="separate"/>
        </w:r>
        <w:r w:rsidRPr="003B3C54">
          <w:rPr>
            <w:noProof/>
            <w:lang w:val="fr-FR"/>
          </w:rPr>
          <w:t>2</w:t>
        </w:r>
        <w:r>
          <w:fldChar w:fldCharType="end"/>
        </w:r>
      </w:p>
    </w:sdtContent>
  </w:sdt>
  <w:p w14:paraId="448FB4CD" w14:textId="77777777" w:rsidR="003B3C54" w:rsidRDefault="003B3C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FA6CE" w14:textId="77777777" w:rsidR="003B3C54" w:rsidRDefault="003B3C54" w:rsidP="003B3C54">
      <w:pPr>
        <w:spacing w:after="0" w:line="240" w:lineRule="auto"/>
      </w:pPr>
      <w:r>
        <w:separator/>
      </w:r>
    </w:p>
  </w:footnote>
  <w:footnote w:type="continuationSeparator" w:id="0">
    <w:p w14:paraId="35D26AF8" w14:textId="77777777" w:rsidR="003B3C54" w:rsidRDefault="003B3C54" w:rsidP="003B3C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EBF"/>
    <w:rsid w:val="0007517C"/>
    <w:rsid w:val="00303F00"/>
    <w:rsid w:val="003B3C54"/>
    <w:rsid w:val="00A57B3F"/>
    <w:rsid w:val="00AD4EBF"/>
    <w:rsid w:val="00B17984"/>
    <w:rsid w:val="00CA184C"/>
    <w:rsid w:val="00D7489A"/>
    <w:rsid w:val="00F85DD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E8BEC"/>
  <w15:chartTrackingRefBased/>
  <w15:docId w15:val="{C7707BA9-54B5-446B-B931-B673B4DE3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B3C54"/>
    <w:pPr>
      <w:tabs>
        <w:tab w:val="center" w:pos="4536"/>
        <w:tab w:val="right" w:pos="9072"/>
      </w:tabs>
      <w:spacing w:after="0" w:line="240" w:lineRule="auto"/>
    </w:pPr>
  </w:style>
  <w:style w:type="character" w:customStyle="1" w:styleId="En-tteCar">
    <w:name w:val="En-tête Car"/>
    <w:basedOn w:val="Policepardfaut"/>
    <w:link w:val="En-tte"/>
    <w:uiPriority w:val="99"/>
    <w:rsid w:val="003B3C54"/>
  </w:style>
  <w:style w:type="paragraph" w:styleId="Pieddepage">
    <w:name w:val="footer"/>
    <w:basedOn w:val="Normal"/>
    <w:link w:val="PieddepageCar"/>
    <w:uiPriority w:val="99"/>
    <w:unhideWhenUsed/>
    <w:rsid w:val="003B3C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B3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6545F3-5895-481A-B5C7-A13E59302F2A}"/>
</file>

<file path=customXml/itemProps2.xml><?xml version="1.0" encoding="utf-8"?>
<ds:datastoreItem xmlns:ds="http://schemas.openxmlformats.org/officeDocument/2006/customXml" ds:itemID="{A3941793-7F34-47FC-9AB0-C8759027508E}"/>
</file>

<file path=customXml/itemProps3.xml><?xml version="1.0" encoding="utf-8"?>
<ds:datastoreItem xmlns:ds="http://schemas.openxmlformats.org/officeDocument/2006/customXml" ds:itemID="{99B2C707-269F-4988-9EE7-9730621B579E}"/>
</file>

<file path=docProps/app.xml><?xml version="1.0" encoding="utf-8"?>
<Properties xmlns="http://schemas.openxmlformats.org/officeDocument/2006/extended-properties" xmlns:vt="http://schemas.openxmlformats.org/officeDocument/2006/docPropsVTypes">
  <Template>Normal.dotm</Template>
  <TotalTime>6</TotalTime>
  <Pages>2</Pages>
  <Words>520</Words>
  <Characters>2863</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KRZEWINSKI Cindy</dc:creator>
  <cp:keywords/>
  <dc:description/>
  <cp:lastModifiedBy>TIREZ Christel</cp:lastModifiedBy>
  <cp:revision>6</cp:revision>
  <dcterms:created xsi:type="dcterms:W3CDTF">2023-05-22T10:23:00Z</dcterms:created>
  <dcterms:modified xsi:type="dcterms:W3CDTF">2025-09-01T13:07:00Z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